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Instructions for Sending Your Email: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Send to </w:t>
      </w:r>
      <w:r w:rsidDel="00000000" w:rsidR="00000000" w:rsidRPr="00000000">
        <w:rPr>
          <w:b w:val="1"/>
          <w:bCs w:val="1"/>
          <w:color w:val="188038"/>
          <w:rtl w:val="0"/>
        </w:rPr>
        <w:t xml:space="preserve">pccomments@cityofmadison.com</w:t>
      </w:r>
      <w:r w:rsidDel="00000000" w:rsidR="00000000" w:rsidRPr="00000000">
        <w:rPr>
          <w:b w:val="1"/>
          <w:bCs w:val="1"/>
          <w:rtl w:val="0"/>
        </w:rPr>
        <w:t xml:space="preserve"> and CC our alder at: </w:t>
      </w:r>
      <w:r w:rsidDel="00000000" w:rsidR="00000000" w:rsidRPr="00000000">
        <w:rPr>
          <w:b w:val="1"/>
          <w:bCs w:val="1"/>
          <w:color w:val="188038"/>
          <w:rtl w:val="0"/>
        </w:rPr>
        <w:t xml:space="preserve">district19@cityofmadison.com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Personalize if you can: </w:t>
      </w:r>
      <w:r w:rsidDel="00000000" w:rsidR="00000000" w:rsidRPr="00000000">
        <w:rPr>
          <w:rtl w:val="0"/>
        </w:rPr>
        <w:t xml:space="preserve">Start by saying how long you have lived in the neighborhood or mentioning specific safety concerns, like children walking to John Muir or bus stops.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 Respectful: </w:t>
      </w:r>
      <w:r w:rsidDel="00000000" w:rsidR="00000000" w:rsidRPr="00000000">
        <w:rPr>
          <w:rtl w:val="0"/>
        </w:rPr>
        <w:t xml:space="preserve">These emails are public record. Focusing on "Infrastructure Capacity" and "Zoning Consistency" is our strongest legal leverage.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Timing is Key: Sending this before our March 9th meeting with the Mayor ensures she and the Alder are aware of our unified front before they arrive.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{EMAIL TEMPLATE BELOW}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Subject: Public Comment: 117 N Gammon Project – Opposition to Acadia Ct Access</w:t>
      </w:r>
    </w:p>
    <w:p w:rsidR="00000000" w:rsidDel="00000000" w:rsidP="00000000" w:rsidRDefault="00000000" w:rsidRPr="00000000" w14:paraId="00000009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To: pccomments@cityofmadison.com</w:t>
      </w:r>
    </w:p>
    <w:p w:rsidR="00000000" w:rsidDel="00000000" w:rsidP="00000000" w:rsidRDefault="00000000" w:rsidRPr="00000000" w14:paraId="0000000A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Cc: district19@cityofmadison.com</w:t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  <w:t xml:space="preserve">To the Madison Plan Commission, Mr. Parks, and Alder Guequierre: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  <w:t xml:space="preserve">I am a resident of [Your Street Name] and am writing regarding the proposed high-density development at 117 N Gammon Road. While I recognize the city’s need for housing, the current conceptual site plan contains significant safety and compatibility flaws that must be addressed before any formal application is accepted.</w:t>
      </w:r>
    </w:p>
    <w:p w:rsidR="00000000" w:rsidDel="00000000" w:rsidP="00000000" w:rsidRDefault="00000000" w:rsidRPr="00000000" w14:paraId="0000000D">
      <w:pPr>
        <w:spacing w:after="240" w:lineRule="auto"/>
        <w:rPr/>
      </w:pPr>
      <w:r w:rsidDel="00000000" w:rsidR="00000000" w:rsidRPr="00000000">
        <w:rPr>
          <w:rtl w:val="0"/>
        </w:rPr>
        <w:t xml:space="preserve">I urge the Planning Commission to uphold the following requirements as mandatory conditions for this project: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Exclusive Gammon Road Access: </w:t>
      </w:r>
      <w:r w:rsidDel="00000000" w:rsidR="00000000" w:rsidRPr="00000000">
        <w:rPr>
          <w:color w:val="222222"/>
          <w:highlight w:val="white"/>
          <w:rtl w:val="0"/>
        </w:rPr>
        <w:t xml:space="preserve"> I formally oppose any vehicular access via Acadia Court </w:t>
      </w:r>
      <w:r w:rsidDel="00000000" w:rsidR="00000000" w:rsidRPr="00000000">
        <w:rPr>
          <w:rtl w:val="0"/>
        </w:rPr>
        <w:t xml:space="preserve">for residents and guests because of the significant traffic and parking </w:t>
      </w:r>
      <w:r w:rsidDel="00000000" w:rsidR="00000000" w:rsidRPr="00000000">
        <w:rPr>
          <w:rtl w:val="0"/>
        </w:rPr>
        <w:t xml:space="preserve">a 90+ unit building would generate. This residential cul-de-sac and its connecting street, Acadia Drive will be turned into a thoroughfare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destroying one of the quietest streets in the neighborhood.  Further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any access through Acadia </w:t>
      </w:r>
      <w:r w:rsidDel="00000000" w:rsidR="00000000" w:rsidRPr="00000000">
        <w:rPr>
          <w:rtl w:val="0"/>
        </w:rPr>
        <w:t xml:space="preserve">Ct</w:t>
      </w:r>
      <w:r w:rsidDel="00000000" w:rsidR="00000000" w:rsidRPr="00000000">
        <w:rPr>
          <w:rtl w:val="0"/>
        </w:rPr>
        <w:t xml:space="preserve"> will encourage parking on Acadia </w:t>
      </w:r>
      <w:r w:rsidDel="00000000" w:rsidR="00000000" w:rsidRPr="00000000">
        <w:rPr>
          <w:rtl w:val="0"/>
        </w:rPr>
        <w:t xml:space="preserve">Court or Drive</w:t>
      </w:r>
      <w:r w:rsidDel="00000000" w:rsidR="00000000" w:rsidRPr="00000000">
        <w:rPr>
          <w:rtl w:val="0"/>
        </w:rPr>
        <w:t xml:space="preserve"> either by visitors or residents. </w:t>
      </w:r>
      <w:r w:rsidDel="00000000" w:rsidR="00000000" w:rsidRPr="00000000">
        <w:rPr>
          <w:rtl w:val="0"/>
        </w:rPr>
        <w:t xml:space="preserve">Any project that increases density beyond current zoning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or seeks use of an “escalator clause” should be limited to exclusive access through Gammon Road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Scale and Neighborhood Fit: </w:t>
      </w:r>
      <w:r w:rsidDel="00000000" w:rsidR="00000000" w:rsidRPr="00000000">
        <w:rPr>
          <w:color w:val="222222"/>
          <w:highlight w:val="white"/>
          <w:rtl w:val="0"/>
        </w:rPr>
        <w:t xml:space="preserve">Because the development site sits at a significantly higher elevation than Acadia Drive, a 3-story structure will loom over existing single-family homes like a four to five story</w:t>
      </w:r>
      <w:r w:rsidDel="00000000" w:rsidR="00000000" w:rsidRPr="00000000">
        <w:rPr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highlight w:val="white"/>
          <w:rtl w:val="0"/>
        </w:rPr>
        <w:t xml:space="preserve">building. I request that the height "step down" to 1- 2 stories or less on the side facing our residences to maintain consistency with our SR-C1 neighborhood.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Density Reduction: The proposed 96 units are too dense for a site that must transition into a quiet, suburban residential area. I request the City favor a smaller-scale project that prioritizes safety and character over maximum density.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  <w:t xml:space="preserve">Please include these comments in the official project file and share them with the Plan Commissioners and City Staff.</w:t>
      </w:r>
    </w:p>
    <w:p w:rsidR="00000000" w:rsidDel="00000000" w:rsidP="00000000" w:rsidRDefault="00000000" w:rsidRPr="00000000" w14:paraId="00000012">
      <w:pPr>
        <w:spacing w:after="240" w:lineRule="auto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4">
      <w:pPr>
        <w:spacing w:after="240" w:lineRule="auto"/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